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DC" w:rsidRPr="00780DDC" w:rsidRDefault="00C16BEC" w:rsidP="00C16BEC">
      <w:pPr>
        <w:jc w:val="both"/>
        <w:rPr>
          <w:b/>
          <w:szCs w:val="28"/>
        </w:rPr>
      </w:pPr>
      <w:r w:rsidRPr="00780DDC">
        <w:rPr>
          <w:b/>
          <w:szCs w:val="28"/>
        </w:rPr>
        <w:t xml:space="preserve">       </w:t>
      </w:r>
      <w:r w:rsidR="00780DDC" w:rsidRPr="00780DDC">
        <w:rPr>
          <w:b/>
          <w:szCs w:val="28"/>
        </w:rPr>
        <w:t xml:space="preserve">           </w:t>
      </w:r>
      <w:r w:rsidR="00B65D3B">
        <w:rPr>
          <w:b/>
          <w:szCs w:val="28"/>
        </w:rPr>
        <w:t xml:space="preserve">                 Малые технологические компании</w:t>
      </w:r>
    </w:p>
    <w:p w:rsidR="00780DDC" w:rsidRDefault="00780DDC" w:rsidP="00C16BEC">
      <w:pPr>
        <w:jc w:val="both"/>
        <w:rPr>
          <w:szCs w:val="28"/>
        </w:rPr>
      </w:pPr>
    </w:p>
    <w:p w:rsidR="00B65D3B" w:rsidRDefault="00B65D3B" w:rsidP="00B65D3B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360CBA">
        <w:rPr>
          <w:b/>
          <w:szCs w:val="28"/>
        </w:rPr>
        <w:t>Малые технологические компании</w:t>
      </w:r>
      <w:r>
        <w:rPr>
          <w:szCs w:val="28"/>
        </w:rPr>
        <w:t xml:space="preserve"> – российская коммерческая организация, осуществляющая свою деятельность по разработке и (или) производству высокотехнологичной продукции (оказанию услуг, выполнению работ) с использованием собственных разработок.</w:t>
      </w:r>
    </w:p>
    <w:p w:rsidR="00C16BEC" w:rsidRDefault="00B65D3B" w:rsidP="00B65D3B">
      <w:pPr>
        <w:jc w:val="both"/>
        <w:rPr>
          <w:szCs w:val="28"/>
        </w:rPr>
      </w:pPr>
      <w:r>
        <w:rPr>
          <w:szCs w:val="28"/>
        </w:rPr>
        <w:t xml:space="preserve">       Ранее поддерживали инновационные проекты, сегодня в фокусе технологические компании. Законом № 478 от 4 августа 2023 г. был институализирован субъект технологической политики малая технологическая компания (МТК) – это функционирующий бизнес, у которого есть: технологический задел, высокий потенциал коммерциализации РИД, квалифицированная команда, производственные мощности.</w:t>
      </w:r>
    </w:p>
    <w:p w:rsidR="00B65D3B" w:rsidRDefault="00B65D3B" w:rsidP="00B65D3B">
      <w:pPr>
        <w:jc w:val="both"/>
        <w:rPr>
          <w:szCs w:val="28"/>
        </w:rPr>
      </w:pPr>
      <w:r>
        <w:rPr>
          <w:szCs w:val="28"/>
        </w:rPr>
        <w:t xml:space="preserve">      Условия для определения статуса МТК:</w:t>
      </w:r>
    </w:p>
    <w:p w:rsidR="00B65D3B" w:rsidRDefault="00B65D3B" w:rsidP="00B65D3B">
      <w:pPr>
        <w:jc w:val="both"/>
        <w:rPr>
          <w:szCs w:val="28"/>
        </w:rPr>
      </w:pPr>
      <w:r>
        <w:rPr>
          <w:szCs w:val="28"/>
        </w:rPr>
        <w:t>- выручка до 4 млрд</w:t>
      </w:r>
      <w:r w:rsidR="00360CBA">
        <w:rPr>
          <w:szCs w:val="28"/>
        </w:rPr>
        <w:t>.</w:t>
      </w:r>
      <w:r>
        <w:rPr>
          <w:szCs w:val="28"/>
        </w:rPr>
        <w:t xml:space="preserve"> рублей;</w:t>
      </w:r>
    </w:p>
    <w:p w:rsidR="00B65D3B" w:rsidRDefault="00B65D3B" w:rsidP="00B65D3B">
      <w:pPr>
        <w:jc w:val="both"/>
        <w:rPr>
          <w:szCs w:val="28"/>
        </w:rPr>
      </w:pPr>
      <w:r>
        <w:rPr>
          <w:szCs w:val="28"/>
        </w:rPr>
        <w:t>- ОКВЭД соответствует перечню утвержденному Правительством;</w:t>
      </w:r>
    </w:p>
    <w:p w:rsidR="00B65D3B" w:rsidRDefault="00B65D3B" w:rsidP="00B65D3B">
      <w:pPr>
        <w:jc w:val="both"/>
        <w:rPr>
          <w:szCs w:val="28"/>
        </w:rPr>
      </w:pPr>
      <w:r>
        <w:rPr>
          <w:szCs w:val="28"/>
        </w:rPr>
        <w:t>- имеет научно – технический потенциал;</w:t>
      </w:r>
    </w:p>
    <w:p w:rsidR="00B65D3B" w:rsidRDefault="00B65D3B" w:rsidP="00B65D3B">
      <w:pPr>
        <w:jc w:val="both"/>
        <w:rPr>
          <w:szCs w:val="28"/>
        </w:rPr>
      </w:pPr>
      <w:r>
        <w:rPr>
          <w:szCs w:val="28"/>
        </w:rPr>
        <w:t>- имеет потенциал коммерциализации.</w:t>
      </w:r>
    </w:p>
    <w:p w:rsidR="00B65D3B" w:rsidRDefault="00B65D3B" w:rsidP="00B65D3B">
      <w:pPr>
        <w:jc w:val="both"/>
        <w:rPr>
          <w:szCs w:val="28"/>
        </w:rPr>
      </w:pPr>
      <w:r>
        <w:rPr>
          <w:szCs w:val="28"/>
        </w:rPr>
        <w:t>Получить статус возможно двумя способами:</w:t>
      </w:r>
    </w:p>
    <w:p w:rsidR="00B65D3B" w:rsidRDefault="00B65D3B" w:rsidP="00B65D3B">
      <w:pPr>
        <w:jc w:val="both"/>
        <w:rPr>
          <w:szCs w:val="28"/>
        </w:rPr>
      </w:pPr>
      <w:r>
        <w:rPr>
          <w:szCs w:val="28"/>
        </w:rPr>
        <w:t xml:space="preserve">1. </w:t>
      </w:r>
      <w:r w:rsidR="000A2E40">
        <w:rPr>
          <w:szCs w:val="28"/>
        </w:rPr>
        <w:t>Получить финансовую поддержку от институтов инновационного развития не ранее 3 лет назад</w:t>
      </w:r>
    </w:p>
    <w:p w:rsidR="000A2E40" w:rsidRDefault="000A2E40" w:rsidP="00B65D3B">
      <w:pPr>
        <w:jc w:val="both"/>
        <w:rPr>
          <w:b/>
          <w:szCs w:val="28"/>
        </w:rPr>
      </w:pPr>
      <w:r>
        <w:rPr>
          <w:szCs w:val="28"/>
        </w:rPr>
        <w:t>2. Пройдя экспертизу в одном из 4 центров экспертизы, определенных Правительством.</w:t>
      </w:r>
    </w:p>
    <w:p w:rsidR="00C16BEC" w:rsidRDefault="000A2E40" w:rsidP="00C16BEC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360CBA">
        <w:rPr>
          <w:szCs w:val="28"/>
        </w:rPr>
        <w:t>Срок действия статуса МТК - на протяжении 3 лет:</w:t>
      </w:r>
    </w:p>
    <w:p w:rsidR="00360CBA" w:rsidRDefault="00360CBA" w:rsidP="00C16BEC">
      <w:pPr>
        <w:jc w:val="both"/>
        <w:rPr>
          <w:szCs w:val="28"/>
        </w:rPr>
      </w:pPr>
      <w:r>
        <w:rPr>
          <w:szCs w:val="28"/>
        </w:rPr>
        <w:t>- для компаний из Единого реестра получателей поддержки – по истечении срока при соответствии критериям статус продлевается автоматически еще на 3 года;</w:t>
      </w:r>
    </w:p>
    <w:p w:rsidR="00360CBA" w:rsidRDefault="00360CBA" w:rsidP="00C16BEC">
      <w:pPr>
        <w:jc w:val="both"/>
        <w:rPr>
          <w:szCs w:val="28"/>
        </w:rPr>
      </w:pPr>
      <w:r>
        <w:rPr>
          <w:szCs w:val="28"/>
        </w:rPr>
        <w:t>- для компаний, прошедших платную экспертизу на соответствие критериям МТК – статус продлевается автоматически на 3 года в случае поддержки или необходимо не позднее, чем за 45 календарных дней до истечения срока действия экспертного заключения подать заявление на повторную экспертизу (платно).</w:t>
      </w:r>
    </w:p>
    <w:p w:rsidR="00360CBA" w:rsidRDefault="00360CBA" w:rsidP="00360CBA">
      <w:pPr>
        <w:jc w:val="both"/>
        <w:rPr>
          <w:szCs w:val="28"/>
        </w:rPr>
      </w:pPr>
      <w:r>
        <w:rPr>
          <w:szCs w:val="28"/>
        </w:rPr>
        <w:t>Классификация МТК:</w:t>
      </w:r>
    </w:p>
    <w:p w:rsidR="00360CBA" w:rsidRDefault="00360CBA" w:rsidP="00360CBA">
      <w:pPr>
        <w:jc w:val="both"/>
        <w:rPr>
          <w:szCs w:val="28"/>
        </w:rPr>
      </w:pPr>
      <w:r>
        <w:rPr>
          <w:szCs w:val="28"/>
        </w:rPr>
        <w:t xml:space="preserve">1 </w:t>
      </w:r>
      <w:proofErr w:type="spellStart"/>
      <w:r>
        <w:rPr>
          <w:szCs w:val="28"/>
        </w:rPr>
        <w:t>Стартапы</w:t>
      </w:r>
      <w:proofErr w:type="spellEnd"/>
      <w:r>
        <w:rPr>
          <w:szCs w:val="28"/>
        </w:rPr>
        <w:t xml:space="preserve"> (с минимальными показателями выручки – до 1 млн. рублей за календарный год).</w:t>
      </w:r>
    </w:p>
    <w:p w:rsidR="00360CBA" w:rsidRDefault="00360CBA" w:rsidP="00360CBA">
      <w:pPr>
        <w:jc w:val="both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Стартапы</w:t>
      </w:r>
      <w:proofErr w:type="spellEnd"/>
      <w:r>
        <w:rPr>
          <w:szCs w:val="28"/>
        </w:rPr>
        <w:t xml:space="preserve"> с объемом выручки до 300 млн. рублей.</w:t>
      </w:r>
    </w:p>
    <w:p w:rsidR="00360CBA" w:rsidRDefault="00360CBA" w:rsidP="00360CBA">
      <w:pPr>
        <w:jc w:val="both"/>
        <w:rPr>
          <w:szCs w:val="28"/>
        </w:rPr>
      </w:pPr>
      <w:r>
        <w:rPr>
          <w:szCs w:val="28"/>
        </w:rPr>
        <w:t>3. Ранние компании – выручка от 300 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 до 2 млрд.рублей.</w:t>
      </w:r>
    </w:p>
    <w:p w:rsidR="00360CBA" w:rsidRDefault="00360CBA" w:rsidP="00360CBA">
      <w:pPr>
        <w:jc w:val="both"/>
        <w:rPr>
          <w:szCs w:val="28"/>
        </w:rPr>
      </w:pPr>
      <w:r>
        <w:rPr>
          <w:szCs w:val="28"/>
        </w:rPr>
        <w:t>4. Зрелые компании – объем выручки 2-4 млрд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удей.</w:t>
      </w:r>
    </w:p>
    <w:p w:rsidR="00360CBA" w:rsidRDefault="00914718" w:rsidP="00360CBA">
      <w:pPr>
        <w:jc w:val="both"/>
        <w:rPr>
          <w:szCs w:val="28"/>
        </w:rPr>
      </w:pPr>
      <w:r w:rsidRPr="00914718">
        <w:rPr>
          <w:szCs w:val="28"/>
        </w:rPr>
        <w:t xml:space="preserve">      </w:t>
      </w:r>
      <w:r w:rsidR="00360CBA">
        <w:rPr>
          <w:szCs w:val="28"/>
        </w:rPr>
        <w:t xml:space="preserve">На Кубани МТК могут взять заемные средства в Фонде микрофинансирования Краснодарского края под 0,1 % </w:t>
      </w:r>
      <w:proofErr w:type="gramStart"/>
      <w:r w:rsidR="00360CBA">
        <w:rPr>
          <w:szCs w:val="28"/>
        </w:rPr>
        <w:t>годовых</w:t>
      </w:r>
      <w:proofErr w:type="gramEnd"/>
      <w:r w:rsidR="00360CBA">
        <w:rPr>
          <w:szCs w:val="28"/>
        </w:rPr>
        <w:t>.</w:t>
      </w:r>
    </w:p>
    <w:p w:rsidR="00360CBA" w:rsidRPr="00360CBA" w:rsidRDefault="00360CBA" w:rsidP="00360CBA">
      <w:pPr>
        <w:jc w:val="both"/>
        <w:rPr>
          <w:szCs w:val="28"/>
          <w:lang w:val="en-US"/>
        </w:rPr>
      </w:pPr>
      <w:r>
        <w:rPr>
          <w:szCs w:val="28"/>
        </w:rPr>
        <w:t xml:space="preserve">Информацию по МТК можно получить в Фонде Развития инноваций Краснодарского края: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Краснодар, ул. Северная, 405, телефон 8 861 991 25 50, электронная почта </w:t>
      </w:r>
      <w:r>
        <w:rPr>
          <w:szCs w:val="28"/>
          <w:lang w:val="en-US"/>
        </w:rPr>
        <w:t>info@innofund23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DF1644" w:rsidRDefault="00DF1644"/>
    <w:sectPr w:rsidR="00DF1644" w:rsidSect="00DF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814EE"/>
    <w:multiLevelType w:val="hybridMultilevel"/>
    <w:tmpl w:val="80E0A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6BEC"/>
    <w:rsid w:val="00092901"/>
    <w:rsid w:val="000A2E40"/>
    <w:rsid w:val="00360CBA"/>
    <w:rsid w:val="00780DDC"/>
    <w:rsid w:val="008B218E"/>
    <w:rsid w:val="00914718"/>
    <w:rsid w:val="00B65D3B"/>
    <w:rsid w:val="00C16BEC"/>
    <w:rsid w:val="00DF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D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</dc:creator>
  <cp:lastModifiedBy>ermakova</cp:lastModifiedBy>
  <cp:revision>4</cp:revision>
  <dcterms:created xsi:type="dcterms:W3CDTF">2025-04-07T08:41:00Z</dcterms:created>
  <dcterms:modified xsi:type="dcterms:W3CDTF">2025-04-07T08:52:00Z</dcterms:modified>
</cp:coreProperties>
</file>